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D52F" w14:textId="77AC88D0" w:rsidR="005E7DDB" w:rsidRPr="005E7DDB" w:rsidRDefault="005E7DDB" w:rsidP="005E7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DDB">
        <w:rPr>
          <w:rFonts w:ascii="Times New Roman" w:hAnsi="Times New Roman" w:cs="Times New Roman"/>
          <w:b/>
          <w:bCs/>
          <w:sz w:val="28"/>
          <w:szCs w:val="28"/>
        </w:rPr>
        <w:t>THÔNG BÁO LỊCH THANH TOÁN TRỰC TUYẾN LỆ PHÍ ĐĂNG KÝ XÉT TUYỂN ĐẠI HỌC</w:t>
      </w:r>
    </w:p>
    <w:p w14:paraId="56B040F2" w14:textId="77777777" w:rsidR="005E7DDB" w:rsidRDefault="005E7DDB" w:rsidP="005E7D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3996/BGDĐT-CNTT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19/8/2022,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(GDĐT)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557438" w14:textId="77777777" w:rsidR="005E7DDB" w:rsidRDefault="005E7DDB" w:rsidP="005E7DDB">
      <w:pPr>
        <w:jc w:val="both"/>
        <w:rPr>
          <w:rFonts w:ascii="Times New Roman" w:hAnsi="Times New Roman" w:cs="Times New Roman"/>
          <w:sz w:val="28"/>
          <w:szCs w:val="28"/>
        </w:rPr>
      </w:pPr>
      <w:r w:rsidRPr="005E7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24/8/2022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17h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29/8/2022: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Cao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Kạn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Quang,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Lào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Cai,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Lai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La,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Bái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A757A8" w14:textId="77777777" w:rsidR="005E7DDB" w:rsidRDefault="005E7DDB" w:rsidP="005E7DDB">
      <w:pPr>
        <w:jc w:val="both"/>
        <w:rPr>
          <w:rFonts w:ascii="Times New Roman" w:hAnsi="Times New Roman" w:cs="Times New Roman"/>
          <w:sz w:val="28"/>
          <w:szCs w:val="28"/>
        </w:rPr>
      </w:pPr>
      <w:r w:rsidRPr="005E7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25/8/2022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17h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30/8/2022: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Nam, Nam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Thanh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Ngãi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Kon Tum. </w:t>
      </w:r>
    </w:p>
    <w:p w14:paraId="55458CF8" w14:textId="29BBDA60" w:rsidR="005E7DDB" w:rsidRDefault="005E7DDB" w:rsidP="005E7DDB">
      <w:pPr>
        <w:jc w:val="both"/>
        <w:rPr>
          <w:rFonts w:ascii="Times New Roman" w:hAnsi="Times New Roman" w:cs="Times New Roman"/>
          <w:sz w:val="28"/>
          <w:szCs w:val="28"/>
        </w:rPr>
      </w:pPr>
      <w:r w:rsidRPr="005E7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26/8/2022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17h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31/8/2022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bao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Gia Lai,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Rịa-Vũng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Minh, Long An,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Tre,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Vinh,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Tháp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7DDB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Trăng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Mau. </w:t>
      </w:r>
    </w:p>
    <w:p w14:paraId="2C22D922" w14:textId="38D1B301" w:rsidR="005B65C1" w:rsidRDefault="005E7DDB" w:rsidP="005E7D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TP.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5E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DB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F3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4E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374E1">
        <w:rPr>
          <w:rFonts w:ascii="Times New Roman" w:hAnsi="Times New Roman" w:cs="Times New Roman"/>
          <w:sz w:val="28"/>
          <w:szCs w:val="28"/>
        </w:rPr>
        <w:t xml:space="preserve"> web: </w:t>
      </w:r>
      <w:hyperlink r:id="rId4" w:history="1">
        <w:r w:rsidR="00F374E1" w:rsidRPr="002C5381">
          <w:rPr>
            <w:rStyle w:val="Hyperlink"/>
            <w:rFonts w:ascii="Times New Roman" w:hAnsi="Times New Roman" w:cs="Times New Roman"/>
            <w:sz w:val="28"/>
            <w:szCs w:val="28"/>
          </w:rPr>
          <w:t>https://thisinh.thithptquocgia.edu.vn</w:t>
        </w:r>
      </w:hyperlink>
    </w:p>
    <w:p w14:paraId="44BD49EE" w14:textId="77777777" w:rsidR="00F374E1" w:rsidRPr="005E7DDB" w:rsidRDefault="00F374E1" w:rsidP="005E7D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4E1" w:rsidRPr="005E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DB"/>
    <w:rsid w:val="005B65C1"/>
    <w:rsid w:val="005E7DDB"/>
    <w:rsid w:val="00F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1510"/>
  <w15:chartTrackingRefBased/>
  <w15:docId w15:val="{7371D0C5-0510-4920-8A94-BAADC0F7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isinh.thithptquocgia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 TNMT TPHCM Le Hoang Nghiem</dc:creator>
  <cp:keywords/>
  <dc:description/>
  <cp:lastModifiedBy>DH TNMT TPHCM Le Hoang Nghiem</cp:lastModifiedBy>
  <cp:revision>2</cp:revision>
  <dcterms:created xsi:type="dcterms:W3CDTF">2022-08-22T02:51:00Z</dcterms:created>
  <dcterms:modified xsi:type="dcterms:W3CDTF">2022-08-22T02:55:00Z</dcterms:modified>
</cp:coreProperties>
</file>